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13" w:rsidRDefault="009C4113">
      <w:pPr>
        <w:pStyle w:val="Heading1"/>
        <w:spacing w:before="60"/>
        <w:ind w:firstLine="0"/>
        <w:rPr>
          <w:rFonts w:ascii="Times New Roman" w:eastAsia="Times New Roman" w:hAnsi="Times New Roman" w:cs="Times New Roman"/>
          <w:sz w:val="22"/>
          <w:szCs w:val="22"/>
        </w:rPr>
      </w:pPr>
    </w:p>
    <w:p w:rsidR="00EC1BCD" w:rsidRDefault="00F46E07">
      <w:pPr>
        <w:pStyle w:val="Heading1"/>
        <w:spacing w:before="60"/>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The Primary Investigator (PI) of the research project must complete these five steps:</w:t>
      </w:r>
    </w:p>
    <w:p w:rsidR="00EC1BCD" w:rsidRDefault="00EC1BCD">
      <w:pPr>
        <w:pBdr>
          <w:top w:val="nil"/>
          <w:left w:val="nil"/>
          <w:bottom w:val="nil"/>
          <w:right w:val="nil"/>
          <w:between w:val="nil"/>
        </w:pBdr>
        <w:spacing w:before="1"/>
        <w:rPr>
          <w:rFonts w:ascii="Times New Roman" w:eastAsia="Times New Roman" w:hAnsi="Times New Roman" w:cs="Times New Roman"/>
          <w:b/>
          <w:color w:val="000000"/>
        </w:rPr>
      </w:pPr>
    </w:p>
    <w:p w:rsidR="00EC1BCD" w:rsidRDefault="00F46E07">
      <w:pPr>
        <w:numPr>
          <w:ilvl w:val="0"/>
          <w:numId w:val="2"/>
        </w:numPr>
        <w:pBdr>
          <w:top w:val="nil"/>
          <w:left w:val="nil"/>
          <w:bottom w:val="nil"/>
          <w:right w:val="nil"/>
          <w:between w:val="nil"/>
        </w:pBdr>
        <w:tabs>
          <w:tab w:val="left" w:pos="840"/>
          <w:tab w:val="left" w:pos="841"/>
        </w:tabs>
        <w:spacing w:after="240"/>
        <w:ind w:right="1020"/>
        <w:rPr>
          <w:rFonts w:ascii="Times New Roman" w:eastAsia="Times New Roman" w:hAnsi="Times New Roman" w:cs="Times New Roman"/>
          <w:strike/>
          <w:color w:val="000000"/>
        </w:rPr>
      </w:pPr>
      <w:r>
        <w:rPr>
          <w:rFonts w:ascii="Times New Roman" w:eastAsia="Times New Roman" w:hAnsi="Times New Roman" w:cs="Times New Roman"/>
          <w:color w:val="000000"/>
        </w:rPr>
        <w:t xml:space="preserve">Check with your funding agency (NIH, NFS, etc.) on their timing requirements for IRB approval. </w:t>
      </w:r>
    </w:p>
    <w:p w:rsidR="00EC1BCD" w:rsidRDefault="00F46E07">
      <w:pPr>
        <w:numPr>
          <w:ilvl w:val="0"/>
          <w:numId w:val="2"/>
        </w:numPr>
        <w:pBdr>
          <w:top w:val="nil"/>
          <w:left w:val="nil"/>
          <w:bottom w:val="nil"/>
          <w:right w:val="nil"/>
          <w:between w:val="nil"/>
        </w:pBdr>
        <w:tabs>
          <w:tab w:val="left" w:pos="840"/>
          <w:tab w:val="left" w:pos="841"/>
        </w:tabs>
        <w:ind w:right="1020"/>
        <w:rPr>
          <w:rFonts w:ascii="Times New Roman" w:eastAsia="Times New Roman" w:hAnsi="Times New Roman" w:cs="Times New Roman"/>
          <w:strike/>
          <w:color w:val="000000"/>
        </w:rPr>
      </w:pPr>
      <w:r>
        <w:rPr>
          <w:rFonts w:ascii="Times New Roman" w:eastAsia="Times New Roman" w:hAnsi="Times New Roman" w:cs="Times New Roman"/>
          <w:color w:val="000000"/>
        </w:rPr>
        <w:t xml:space="preserve">Download the IRB Application Form from </w:t>
      </w:r>
      <w:hyperlink r:id="rId8">
        <w:r>
          <w:rPr>
            <w:rFonts w:ascii="Times New Roman" w:eastAsia="Times New Roman" w:hAnsi="Times New Roman" w:cs="Times New Roman"/>
            <w:color w:val="0000FF"/>
            <w:u w:val="single"/>
          </w:rPr>
          <w:t>https://www.nmt.edu/research/irb.php</w:t>
        </w:r>
      </w:hyperlink>
      <w:r>
        <w:rPr>
          <w:rFonts w:ascii="Times New Roman" w:eastAsia="Times New Roman" w:hAnsi="Times New Roman" w:cs="Times New Roman"/>
          <w:color w:val="000000"/>
        </w:rPr>
        <w:t>.</w:t>
      </w:r>
    </w:p>
    <w:p w:rsidR="00EC1BCD" w:rsidRDefault="00F46E07">
      <w:pPr>
        <w:numPr>
          <w:ilvl w:val="0"/>
          <w:numId w:val="2"/>
        </w:numPr>
        <w:pBdr>
          <w:top w:val="nil"/>
          <w:left w:val="nil"/>
          <w:bottom w:val="nil"/>
          <w:right w:val="nil"/>
          <w:between w:val="nil"/>
        </w:pBdr>
        <w:tabs>
          <w:tab w:val="left" w:pos="839"/>
          <w:tab w:val="left" w:pos="841"/>
        </w:tabs>
        <w:spacing w:before="119"/>
        <w:ind w:right="425"/>
        <w:rPr>
          <w:rFonts w:ascii="Times New Roman" w:eastAsia="Times New Roman" w:hAnsi="Times New Roman" w:cs="Times New Roman"/>
          <w:color w:val="000000"/>
        </w:rPr>
      </w:pPr>
      <w:r>
        <w:rPr>
          <w:rFonts w:ascii="Times New Roman" w:eastAsia="Times New Roman" w:hAnsi="Times New Roman" w:cs="Times New Roman"/>
          <w:color w:val="000000"/>
        </w:rPr>
        <w:t>Fill out the Application Form to the best of your ability. Make sure that you attach all documents related to your project (e.g., surveys or questionnaires, consent forms, flyers or advertisements used to solicit participants, CITI Program training certifi</w:t>
      </w:r>
      <w:r>
        <w:rPr>
          <w:rFonts w:ascii="Times New Roman" w:eastAsia="Times New Roman" w:hAnsi="Times New Roman" w:cs="Times New Roman"/>
          <w:color w:val="000000"/>
        </w:rPr>
        <w:t>cate, etc.).</w:t>
      </w:r>
    </w:p>
    <w:p w:rsidR="00EC1BCD" w:rsidRDefault="00F46E07">
      <w:pPr>
        <w:numPr>
          <w:ilvl w:val="0"/>
          <w:numId w:val="2"/>
        </w:numPr>
        <w:pBdr>
          <w:top w:val="nil"/>
          <w:left w:val="nil"/>
          <w:bottom w:val="nil"/>
          <w:right w:val="nil"/>
          <w:between w:val="nil"/>
        </w:pBdr>
        <w:tabs>
          <w:tab w:val="left" w:pos="839"/>
          <w:tab w:val="left" w:pos="841"/>
        </w:tabs>
        <w:spacing w:before="119"/>
        <w:ind w:right="425"/>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the Human Subject Research CITI Program training course. You can access the site through here </w:t>
      </w:r>
      <w:hyperlink r:id="rId9">
        <w:r>
          <w:rPr>
            <w:rFonts w:ascii="Times New Roman" w:eastAsia="Times New Roman" w:hAnsi="Times New Roman" w:cs="Times New Roman"/>
            <w:color w:val="0000FF"/>
            <w:u w:val="single"/>
          </w:rPr>
          <w:t>https://www.nmt.edu/research/irb.php</w:t>
        </w:r>
      </w:hyperlink>
      <w:r>
        <w:rPr>
          <w:rFonts w:ascii="Times New Roman" w:eastAsia="Times New Roman" w:hAnsi="Times New Roman" w:cs="Times New Roman"/>
          <w:color w:val="000000"/>
        </w:rPr>
        <w:t>.</w:t>
      </w:r>
    </w:p>
    <w:p w:rsidR="00EC1BCD" w:rsidRDefault="00F46E07">
      <w:pPr>
        <w:numPr>
          <w:ilvl w:val="0"/>
          <w:numId w:val="2"/>
        </w:numPr>
        <w:pBdr>
          <w:top w:val="nil"/>
          <w:left w:val="nil"/>
          <w:bottom w:val="nil"/>
          <w:right w:val="nil"/>
          <w:between w:val="nil"/>
        </w:pBdr>
        <w:tabs>
          <w:tab w:val="left" w:pos="841"/>
          <w:tab w:val="left" w:pos="842"/>
        </w:tabs>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all documents to the IRB Administrator </w:t>
      </w:r>
      <w:hyperlink r:id="rId10">
        <w:r>
          <w:rPr>
            <w:rFonts w:ascii="Times New Roman" w:eastAsia="Times New Roman" w:hAnsi="Times New Roman" w:cs="Times New Roman"/>
            <w:color w:val="0000FF"/>
            <w:u w:val="single"/>
          </w:rPr>
          <w:t>irb@nmt.edu</w:t>
        </w:r>
      </w:hyperlink>
      <w:r>
        <w:rPr>
          <w:rFonts w:ascii="Times New Roman" w:eastAsia="Times New Roman" w:hAnsi="Times New Roman" w:cs="Times New Roman"/>
          <w:color w:val="000000"/>
        </w:rPr>
        <w:t>.</w:t>
      </w:r>
    </w:p>
    <w:p w:rsidR="00EC1BCD" w:rsidRDefault="00EC1BCD">
      <w:pPr>
        <w:pBdr>
          <w:top w:val="nil"/>
          <w:left w:val="nil"/>
          <w:bottom w:val="nil"/>
          <w:right w:val="nil"/>
          <w:between w:val="nil"/>
        </w:pBdr>
        <w:spacing w:before="11"/>
        <w:rPr>
          <w:rFonts w:ascii="Times New Roman" w:eastAsia="Times New Roman" w:hAnsi="Times New Roman" w:cs="Times New Roman"/>
          <w:color w:val="000000"/>
        </w:rPr>
      </w:pPr>
    </w:p>
    <w:p w:rsidR="00EC1BCD" w:rsidRDefault="00F46E07">
      <w:pPr>
        <w:pBdr>
          <w:top w:val="nil"/>
          <w:left w:val="nil"/>
          <w:bottom w:val="nil"/>
          <w:right w:val="nil"/>
          <w:between w:val="nil"/>
        </w:pBdr>
        <w:spacing w:before="60"/>
        <w:ind w:left="121" w:right="515"/>
        <w:rPr>
          <w:rFonts w:ascii="Times New Roman" w:eastAsia="Times New Roman" w:hAnsi="Times New Roman" w:cs="Times New Roman"/>
          <w:color w:val="000000"/>
        </w:rPr>
      </w:pPr>
      <w:r>
        <w:rPr>
          <w:rFonts w:ascii="Times New Roman" w:eastAsia="Times New Roman" w:hAnsi="Times New Roman" w:cs="Times New Roman"/>
          <w:color w:val="000000"/>
        </w:rPr>
        <w:t>Upon receiving your Application Form and attachments, the IRB Administrator will perform an initial review of your project to determine what level of IRB review is appropriate.</w:t>
      </w:r>
    </w:p>
    <w:p w:rsidR="00EC1BCD" w:rsidRDefault="00EC1BCD">
      <w:pPr>
        <w:pBdr>
          <w:top w:val="nil"/>
          <w:left w:val="nil"/>
          <w:bottom w:val="nil"/>
          <w:right w:val="nil"/>
          <w:between w:val="nil"/>
        </w:pBdr>
        <w:spacing w:before="12"/>
        <w:rPr>
          <w:rFonts w:ascii="Times New Roman" w:eastAsia="Times New Roman" w:hAnsi="Times New Roman" w:cs="Times New Roman"/>
          <w:color w:val="000000"/>
        </w:rPr>
      </w:pPr>
    </w:p>
    <w:p w:rsidR="00EC1BCD" w:rsidRDefault="00F46E07">
      <w:pPr>
        <w:ind w:left="122"/>
        <w:rPr>
          <w:rFonts w:ascii="Times New Roman" w:eastAsia="Times New Roman" w:hAnsi="Times New Roman" w:cs="Times New Roman"/>
          <w:b/>
        </w:rPr>
      </w:pPr>
      <w:r>
        <w:rPr>
          <w:rFonts w:ascii="Times New Roman" w:eastAsia="Times New Roman" w:hAnsi="Times New Roman" w:cs="Times New Roman"/>
          <w:b/>
          <w:u w:val="single"/>
        </w:rPr>
        <w:t>For classroom or practicum pro</w:t>
      </w:r>
      <w:r>
        <w:rPr>
          <w:rFonts w:ascii="Times New Roman" w:eastAsia="Times New Roman" w:hAnsi="Times New Roman" w:cs="Times New Roman"/>
          <w:b/>
          <w:u w:val="single"/>
        </w:rPr>
        <w:t>jects:</w:t>
      </w:r>
    </w:p>
    <w:p w:rsidR="00EC1BCD" w:rsidRDefault="00F46E07">
      <w:pPr>
        <w:ind w:left="122"/>
        <w:rPr>
          <w:rFonts w:ascii="Times New Roman" w:eastAsia="Times New Roman" w:hAnsi="Times New Roman" w:cs="Times New Roman"/>
          <w:b/>
        </w:rPr>
      </w:pPr>
      <w:r>
        <w:rPr>
          <w:rFonts w:ascii="Times New Roman" w:eastAsia="Times New Roman" w:hAnsi="Times New Roman" w:cs="Times New Roman"/>
        </w:rPr>
        <w:t xml:space="preserve">New Mexico Tech's IRB Administrator reviews </w:t>
      </w:r>
      <w:r>
        <w:rPr>
          <w:rFonts w:ascii="Times New Roman" w:eastAsia="Times New Roman" w:hAnsi="Times New Roman" w:cs="Times New Roman"/>
          <w:b/>
          <w:color w:val="FF0000"/>
        </w:rPr>
        <w:t>all</w:t>
      </w:r>
      <w:r>
        <w:rPr>
          <w:rFonts w:ascii="Times New Roman" w:eastAsia="Times New Roman" w:hAnsi="Times New Roman" w:cs="Times New Roman"/>
          <w:b/>
        </w:rPr>
        <w:t xml:space="preserve"> </w:t>
      </w:r>
      <w:r>
        <w:rPr>
          <w:rFonts w:ascii="Times New Roman" w:eastAsia="Times New Roman" w:hAnsi="Times New Roman" w:cs="Times New Roman"/>
        </w:rPr>
        <w:t>Human Subjects Research- including classroom or practicum projects that will not be published. Please complete the IRB Application Form and email it to the Administrator (</w:t>
      </w:r>
      <w:hyperlink r:id="rId11">
        <w:r>
          <w:rPr>
            <w:rFonts w:ascii="Times New Roman" w:eastAsia="Times New Roman" w:hAnsi="Times New Roman" w:cs="Times New Roman"/>
            <w:color w:val="0000FF"/>
            <w:u w:val="single"/>
          </w:rPr>
          <w:t>irb@nmt.edu</w:t>
        </w:r>
      </w:hyperlink>
      <w:r>
        <w:rPr>
          <w:rFonts w:ascii="Times New Roman" w:eastAsia="Times New Roman" w:hAnsi="Times New Roman" w:cs="Times New Roman"/>
        </w:rPr>
        <w:t xml:space="preserve">). Your project could be eligible for an Administrative Review, which will only take a short amount of time. </w:t>
      </w:r>
      <w:r>
        <w:rPr>
          <w:rFonts w:ascii="Times New Roman" w:eastAsia="Times New Roman" w:hAnsi="Times New Roman" w:cs="Times New Roman"/>
          <w:b/>
          <w:color w:val="FF0000"/>
        </w:rPr>
        <w:t>Please be aware that you cannot start your project until you have the signed Approval Form in hand</w:t>
      </w:r>
      <w:r>
        <w:rPr>
          <w:rFonts w:ascii="Times New Roman" w:eastAsia="Times New Roman" w:hAnsi="Times New Roman" w:cs="Times New Roman"/>
          <w:b/>
        </w:rPr>
        <w:t>.</w:t>
      </w:r>
    </w:p>
    <w:p w:rsidR="00EC1BCD" w:rsidRDefault="00EC1BCD">
      <w:pPr>
        <w:pBdr>
          <w:top w:val="nil"/>
          <w:left w:val="nil"/>
          <w:bottom w:val="nil"/>
          <w:right w:val="nil"/>
          <w:between w:val="nil"/>
        </w:pBdr>
        <w:spacing w:before="11"/>
        <w:rPr>
          <w:rFonts w:ascii="Times New Roman" w:eastAsia="Times New Roman" w:hAnsi="Times New Roman" w:cs="Times New Roman"/>
          <w:color w:val="000000"/>
        </w:rPr>
      </w:pPr>
    </w:p>
    <w:p w:rsidR="00EC1BCD" w:rsidRDefault="00F46E07">
      <w:pPr>
        <w:spacing w:before="1"/>
        <w:ind w:left="119" w:right="150" w:firstLine="1"/>
        <w:rPr>
          <w:rFonts w:ascii="Times New Roman" w:eastAsia="Times New Roman" w:hAnsi="Times New Roman" w:cs="Times New Roman"/>
          <w:b/>
        </w:rPr>
      </w:pPr>
      <w:r>
        <w:rPr>
          <w:rFonts w:ascii="Times New Roman" w:eastAsia="Times New Roman" w:hAnsi="Times New Roman" w:cs="Times New Roman"/>
          <w:b/>
          <w:u w:val="single"/>
        </w:rPr>
        <w:t xml:space="preserve">If your research project </w:t>
      </w:r>
      <w:r>
        <w:rPr>
          <w:rFonts w:ascii="Times New Roman" w:eastAsia="Times New Roman" w:hAnsi="Times New Roman" w:cs="Times New Roman"/>
          <w:b/>
          <w:color w:val="FF0000"/>
          <w:u w:val="single"/>
        </w:rPr>
        <w:t>will NOT</w:t>
      </w:r>
      <w:r>
        <w:rPr>
          <w:rFonts w:ascii="Times New Roman" w:eastAsia="Times New Roman" w:hAnsi="Times New Roman" w:cs="Times New Roman"/>
          <w:b/>
          <w:color w:val="0070C0"/>
          <w:u w:val="single"/>
        </w:rPr>
        <w:t xml:space="preserve"> </w:t>
      </w:r>
      <w:r>
        <w:rPr>
          <w:rFonts w:ascii="Times New Roman" w:eastAsia="Times New Roman" w:hAnsi="Times New Roman" w:cs="Times New Roman"/>
          <w:b/>
          <w:u w:val="single"/>
        </w:rPr>
        <w:t>collect any</w:t>
      </w:r>
      <w:r>
        <w:rPr>
          <w:rFonts w:ascii="Times New Roman" w:eastAsia="Times New Roman" w:hAnsi="Times New Roman" w:cs="Times New Roman"/>
          <w:b/>
          <w:color w:val="0070C0"/>
          <w:u w:val="single"/>
        </w:rPr>
        <w:t xml:space="preserve"> </w:t>
      </w:r>
      <w:r>
        <w:rPr>
          <w:rFonts w:ascii="Times New Roman" w:eastAsia="Times New Roman" w:hAnsi="Times New Roman" w:cs="Times New Roman"/>
          <w:b/>
          <w:color w:val="0000FF"/>
          <w:u w:val="single"/>
        </w:rPr>
        <w:t>Personally Identifiable Data</w:t>
      </w:r>
      <w:r>
        <w:rPr>
          <w:rFonts w:ascii="Times New Roman" w:eastAsia="Times New Roman" w:hAnsi="Times New Roman" w:cs="Times New Roman"/>
          <w:b/>
          <w:color w:val="0070C0"/>
          <w:u w:val="single"/>
        </w:rPr>
        <w:t xml:space="preserve"> </w:t>
      </w:r>
      <w:r>
        <w:rPr>
          <w:rFonts w:ascii="Times New Roman" w:eastAsia="Times New Roman" w:hAnsi="Times New Roman" w:cs="Times New Roman"/>
          <w:b/>
          <w:u w:val="single"/>
        </w:rPr>
        <w:t>from your participants:</w:t>
      </w:r>
      <w:r>
        <w:rPr>
          <w:rFonts w:ascii="Times New Roman" w:eastAsia="Times New Roman" w:hAnsi="Times New Roman" w:cs="Times New Roman"/>
          <w:b/>
        </w:rPr>
        <w:t xml:space="preserve"> </w:t>
      </w:r>
      <w:r>
        <w:rPr>
          <w:rFonts w:ascii="Times New Roman" w:eastAsia="Times New Roman" w:hAnsi="Times New Roman" w:cs="Times New Roman"/>
        </w:rPr>
        <w:t>Your project could be eligible for Administrative Determination for exemption.</w:t>
      </w:r>
      <w:r>
        <w:rPr>
          <w:rFonts w:ascii="Times New Roman" w:eastAsia="Times New Roman" w:hAnsi="Times New Roman" w:cs="Times New Roman"/>
          <w:b/>
        </w:rPr>
        <w:t xml:space="preserve"> </w:t>
      </w:r>
      <w:r>
        <w:rPr>
          <w:rFonts w:ascii="Times New Roman" w:eastAsia="Times New Roman" w:hAnsi="Times New Roman" w:cs="Times New Roman"/>
          <w:b/>
          <w:color w:val="FF0000"/>
        </w:rPr>
        <w:t>Please be aware that you cannot start your project until you have the signed A</w:t>
      </w:r>
      <w:r>
        <w:rPr>
          <w:rFonts w:ascii="Times New Roman" w:eastAsia="Times New Roman" w:hAnsi="Times New Roman" w:cs="Times New Roman"/>
          <w:b/>
          <w:color w:val="FF0000"/>
        </w:rPr>
        <w:t>pproval Form in hand</w:t>
      </w:r>
      <w:r>
        <w:rPr>
          <w:rFonts w:ascii="Times New Roman" w:eastAsia="Times New Roman" w:hAnsi="Times New Roman" w:cs="Times New Roman"/>
          <w:b/>
        </w:rPr>
        <w:t>.</w:t>
      </w:r>
    </w:p>
    <w:p w:rsidR="00EC1BCD" w:rsidRDefault="00EC1BCD">
      <w:pPr>
        <w:pBdr>
          <w:top w:val="nil"/>
          <w:left w:val="nil"/>
          <w:bottom w:val="nil"/>
          <w:right w:val="nil"/>
          <w:between w:val="nil"/>
        </w:pBdr>
        <w:rPr>
          <w:rFonts w:ascii="Times New Roman" w:eastAsia="Times New Roman" w:hAnsi="Times New Roman" w:cs="Times New Roman"/>
          <w:color w:val="000000"/>
        </w:rPr>
      </w:pPr>
    </w:p>
    <w:p w:rsidR="00EC1BCD" w:rsidRDefault="00F46E07">
      <w:pPr>
        <w:ind w:left="120"/>
        <w:rPr>
          <w:rFonts w:ascii="Times New Roman" w:eastAsia="Times New Roman" w:hAnsi="Times New Roman" w:cs="Times New Roman"/>
          <w:b/>
          <w:u w:val="single"/>
        </w:rPr>
      </w:pPr>
      <w:r>
        <w:rPr>
          <w:rFonts w:ascii="Times New Roman" w:eastAsia="Times New Roman" w:hAnsi="Times New Roman" w:cs="Times New Roman"/>
          <w:b/>
          <w:u w:val="single"/>
        </w:rPr>
        <w:t xml:space="preserve">If your research project </w:t>
      </w:r>
      <w:r>
        <w:rPr>
          <w:rFonts w:ascii="Times New Roman" w:eastAsia="Times New Roman" w:hAnsi="Times New Roman" w:cs="Times New Roman"/>
          <w:b/>
          <w:color w:val="FF0000"/>
          <w:u w:val="single"/>
        </w:rPr>
        <w:t>WILL collect</w:t>
      </w:r>
      <w:r>
        <w:rPr>
          <w:rFonts w:ascii="Times New Roman" w:eastAsia="Times New Roman" w:hAnsi="Times New Roman" w:cs="Times New Roman"/>
          <w:b/>
          <w:color w:val="0070C0"/>
          <w:u w:val="single"/>
        </w:rPr>
        <w:t xml:space="preserve"> </w:t>
      </w:r>
      <w:r>
        <w:rPr>
          <w:rFonts w:ascii="Times New Roman" w:eastAsia="Times New Roman" w:hAnsi="Times New Roman" w:cs="Times New Roman"/>
          <w:b/>
          <w:u w:val="single"/>
        </w:rPr>
        <w:t>certain types of</w:t>
      </w:r>
      <w:r>
        <w:rPr>
          <w:rFonts w:ascii="Times New Roman" w:eastAsia="Times New Roman" w:hAnsi="Times New Roman" w:cs="Times New Roman"/>
          <w:b/>
          <w:color w:val="0070C0"/>
          <w:u w:val="single"/>
        </w:rPr>
        <w:t xml:space="preserve"> </w:t>
      </w:r>
      <w:r>
        <w:rPr>
          <w:rFonts w:ascii="Times New Roman" w:eastAsia="Times New Roman" w:hAnsi="Times New Roman" w:cs="Times New Roman"/>
          <w:b/>
          <w:color w:val="0000FF"/>
          <w:u w:val="single"/>
        </w:rPr>
        <w:t>Personally Identifiable Data</w:t>
      </w:r>
      <w:r>
        <w:rPr>
          <w:rFonts w:ascii="Times New Roman" w:eastAsia="Times New Roman" w:hAnsi="Times New Roman" w:cs="Times New Roman"/>
          <w:b/>
          <w:color w:val="0070C0"/>
          <w:u w:val="single"/>
        </w:rPr>
        <w:t xml:space="preserve"> </w:t>
      </w:r>
      <w:r>
        <w:rPr>
          <w:rFonts w:ascii="Times New Roman" w:eastAsia="Times New Roman" w:hAnsi="Times New Roman" w:cs="Times New Roman"/>
          <w:b/>
          <w:u w:val="single"/>
        </w:rPr>
        <w:t>from your participants:</w:t>
      </w:r>
      <w:r>
        <w:rPr>
          <w:rFonts w:ascii="Times New Roman" w:eastAsia="Times New Roman" w:hAnsi="Times New Roman" w:cs="Times New Roman"/>
          <w:b/>
          <w:i/>
          <w:u w:val="single"/>
        </w:rPr>
        <w:t xml:space="preserve"> </w:t>
      </w:r>
    </w:p>
    <w:p w:rsidR="00EC1BCD" w:rsidRDefault="00F46E07">
      <w:pPr>
        <w:ind w:left="120"/>
        <w:rPr>
          <w:rFonts w:ascii="Times New Roman" w:eastAsia="Times New Roman" w:hAnsi="Times New Roman" w:cs="Times New Roman"/>
          <w:b/>
        </w:rPr>
      </w:pPr>
      <w:r>
        <w:rPr>
          <w:rFonts w:ascii="Times New Roman" w:eastAsia="Times New Roman" w:hAnsi="Times New Roman" w:cs="Times New Roman"/>
        </w:rPr>
        <w:t xml:space="preserve">Your project could be eligible for an Expedited Review, which is performed by the IRB Administrator and one other IRB member. This can take up to three weeks to complete, depending on the availability of board members. </w:t>
      </w:r>
      <w:r>
        <w:rPr>
          <w:rFonts w:ascii="Times New Roman" w:eastAsia="Times New Roman" w:hAnsi="Times New Roman" w:cs="Times New Roman"/>
          <w:b/>
          <w:color w:val="FF0000"/>
        </w:rPr>
        <w:t>Please be aware that you cannot start</w:t>
      </w:r>
      <w:r>
        <w:rPr>
          <w:rFonts w:ascii="Times New Roman" w:eastAsia="Times New Roman" w:hAnsi="Times New Roman" w:cs="Times New Roman"/>
          <w:b/>
          <w:color w:val="FF0000"/>
        </w:rPr>
        <w:t xml:space="preserve"> your project until you have the signed Approval Form in hand.</w:t>
      </w:r>
    </w:p>
    <w:p w:rsidR="00EC1BCD" w:rsidRDefault="00EC1BCD">
      <w:pPr>
        <w:pBdr>
          <w:top w:val="nil"/>
          <w:left w:val="nil"/>
          <w:bottom w:val="nil"/>
          <w:right w:val="nil"/>
          <w:between w:val="nil"/>
        </w:pBdr>
        <w:spacing w:before="12"/>
        <w:rPr>
          <w:rFonts w:ascii="Times New Roman" w:eastAsia="Times New Roman" w:hAnsi="Times New Roman" w:cs="Times New Roman"/>
          <w:color w:val="000000"/>
          <w:u w:val="single"/>
        </w:rPr>
      </w:pPr>
    </w:p>
    <w:p w:rsidR="00EC1BCD" w:rsidRDefault="00F46E07">
      <w:pPr>
        <w:ind w:left="120"/>
        <w:rPr>
          <w:rFonts w:ascii="Times New Roman" w:eastAsia="Times New Roman" w:hAnsi="Times New Roman" w:cs="Times New Roman"/>
          <w:b/>
          <w:u w:val="single"/>
        </w:rPr>
      </w:pPr>
      <w:r>
        <w:rPr>
          <w:rFonts w:ascii="Times New Roman" w:eastAsia="Times New Roman" w:hAnsi="Times New Roman" w:cs="Times New Roman"/>
          <w:b/>
          <w:u w:val="single"/>
        </w:rPr>
        <w:t>If your project uses special populations (children or minors under age 18) or if you are collecting very sensitive personal data:</w:t>
      </w:r>
    </w:p>
    <w:p w:rsidR="00EC1BCD" w:rsidRDefault="00F46E07">
      <w:pPr>
        <w:ind w:left="120"/>
        <w:rPr>
          <w:rFonts w:ascii="Times New Roman" w:eastAsia="Times New Roman" w:hAnsi="Times New Roman" w:cs="Times New Roman"/>
          <w:b/>
        </w:rPr>
      </w:pPr>
      <w:r>
        <w:rPr>
          <w:rFonts w:ascii="Times New Roman" w:eastAsia="Times New Roman" w:hAnsi="Times New Roman" w:cs="Times New Roman"/>
          <w:b/>
        </w:rPr>
        <w:t xml:space="preserve">Your project may require Full‐Board Review. </w:t>
      </w:r>
    </w:p>
    <w:p w:rsidR="00EC1BCD" w:rsidRDefault="00F46E07">
      <w:pPr>
        <w:ind w:left="120"/>
        <w:rPr>
          <w:rFonts w:ascii="Times New Roman" w:eastAsia="Times New Roman" w:hAnsi="Times New Roman" w:cs="Times New Roman"/>
          <w:b/>
          <w:color w:val="FF0000"/>
        </w:rPr>
      </w:pPr>
      <w:r>
        <w:rPr>
          <w:rFonts w:ascii="Times New Roman" w:eastAsia="Times New Roman" w:hAnsi="Times New Roman" w:cs="Times New Roman"/>
        </w:rPr>
        <w:t>This will require</w:t>
      </w:r>
      <w:r>
        <w:rPr>
          <w:rFonts w:ascii="Times New Roman" w:eastAsia="Times New Roman" w:hAnsi="Times New Roman" w:cs="Times New Roman"/>
        </w:rPr>
        <w:t xml:space="preserve"> a meeting of the full Institutional Review Board, which can take up 1 month to arrange. You may be asked to provide more information to the Full Board before it decides to approve or disapprove your project. </w:t>
      </w:r>
      <w:r>
        <w:rPr>
          <w:rFonts w:ascii="Times New Roman" w:eastAsia="Times New Roman" w:hAnsi="Times New Roman" w:cs="Times New Roman"/>
          <w:b/>
          <w:color w:val="FF0000"/>
        </w:rPr>
        <w:t>Please be aware that you cannot start your proj</w:t>
      </w:r>
      <w:r>
        <w:rPr>
          <w:rFonts w:ascii="Times New Roman" w:eastAsia="Times New Roman" w:hAnsi="Times New Roman" w:cs="Times New Roman"/>
          <w:b/>
          <w:color w:val="FF0000"/>
        </w:rPr>
        <w:t>ect until you have the signed Approval Form from the full IRB in hand.</w:t>
      </w:r>
    </w:p>
    <w:p w:rsidR="00EC1BCD" w:rsidRDefault="00EC1BCD">
      <w:pPr>
        <w:ind w:left="120"/>
        <w:rPr>
          <w:rFonts w:ascii="Times New Roman" w:eastAsia="Times New Roman" w:hAnsi="Times New Roman" w:cs="Times New Roman"/>
          <w:b/>
          <w:color w:val="FF0000"/>
        </w:rPr>
      </w:pPr>
    </w:p>
    <w:p w:rsidR="00EC1BCD" w:rsidRDefault="00EC1BCD">
      <w:pPr>
        <w:ind w:left="120"/>
        <w:rPr>
          <w:rFonts w:ascii="Times New Roman" w:eastAsia="Times New Roman" w:hAnsi="Times New Roman" w:cs="Times New Roman"/>
          <w:b/>
          <w:color w:val="FF0000"/>
        </w:rPr>
      </w:pPr>
    </w:p>
    <w:p w:rsidR="00EC1BCD" w:rsidRDefault="00EC1BCD">
      <w:pPr>
        <w:ind w:left="120"/>
        <w:rPr>
          <w:rFonts w:ascii="Times New Roman" w:eastAsia="Times New Roman" w:hAnsi="Times New Roman" w:cs="Times New Roman"/>
          <w:b/>
          <w:color w:val="FF0000"/>
        </w:rPr>
      </w:pPr>
    </w:p>
    <w:p w:rsidR="00EC1BCD" w:rsidRDefault="00EC1BCD">
      <w:pPr>
        <w:ind w:left="120"/>
        <w:rPr>
          <w:rFonts w:ascii="Times New Roman" w:eastAsia="Times New Roman" w:hAnsi="Times New Roman" w:cs="Times New Roman"/>
          <w:color w:val="FF0000"/>
        </w:rPr>
      </w:pPr>
    </w:p>
    <w:p w:rsidR="00EC1BCD" w:rsidRDefault="00EC1BCD">
      <w:pPr>
        <w:pBdr>
          <w:top w:val="nil"/>
          <w:left w:val="nil"/>
          <w:bottom w:val="nil"/>
          <w:right w:val="nil"/>
          <w:between w:val="nil"/>
        </w:pBdr>
        <w:spacing w:before="1"/>
        <w:rPr>
          <w:rFonts w:ascii="Times New Roman" w:eastAsia="Times New Roman" w:hAnsi="Times New Roman" w:cs="Times New Roman"/>
          <w:color w:val="000000"/>
        </w:rPr>
      </w:pPr>
    </w:p>
    <w:p w:rsidR="00EC1BCD" w:rsidRDefault="00F46E07">
      <w:pPr>
        <w:spacing w:before="60" w:line="244" w:lineRule="auto"/>
        <w:ind w:left="120"/>
        <w:rPr>
          <w:rFonts w:ascii="Times New Roman" w:eastAsia="Times New Roman" w:hAnsi="Times New Roman" w:cs="Times New Roman"/>
          <w:b/>
        </w:rPr>
      </w:pPr>
      <w:r>
        <w:rPr>
          <w:rFonts w:ascii="Times New Roman" w:eastAsia="Times New Roman" w:hAnsi="Times New Roman" w:cs="Times New Roman"/>
          <w:b/>
          <w:color w:val="0000FF"/>
        </w:rPr>
        <w:lastRenderedPageBreak/>
        <w:t>What is Personally Identifiable Data?</w:t>
      </w:r>
    </w:p>
    <w:p w:rsidR="00EC1BCD" w:rsidRDefault="00F46E07">
      <w:pPr>
        <w:pBdr>
          <w:top w:val="nil"/>
          <w:left w:val="nil"/>
          <w:bottom w:val="nil"/>
          <w:right w:val="nil"/>
          <w:between w:val="nil"/>
        </w:pBdr>
        <w:spacing w:line="244" w:lineRule="auto"/>
        <w:ind w:left="121"/>
        <w:rPr>
          <w:rFonts w:ascii="Times New Roman" w:eastAsia="Times New Roman" w:hAnsi="Times New Roman" w:cs="Times New Roman"/>
          <w:color w:val="000000"/>
        </w:rPr>
      </w:pPr>
      <w:r>
        <w:rPr>
          <w:rFonts w:ascii="Times New Roman" w:eastAsia="Times New Roman" w:hAnsi="Times New Roman" w:cs="Times New Roman"/>
          <w:color w:val="000000"/>
        </w:rPr>
        <w:t>Personally Identifiable Data is defined by federal regulation as the following information:</w:t>
      </w:r>
    </w:p>
    <w:p w:rsidR="00EC1BCD" w:rsidRDefault="00F46E07">
      <w:pPr>
        <w:pStyle w:val="Heading1"/>
        <w:numPr>
          <w:ilvl w:val="1"/>
          <w:numId w:val="1"/>
        </w:numPr>
        <w:tabs>
          <w:tab w:val="left" w:pos="839"/>
          <w:tab w:val="left" w:pos="840"/>
        </w:tabs>
        <w:ind w:left="839" w:hanging="361"/>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r>
        <w:rPr>
          <w:rFonts w:ascii="Times New Roman" w:eastAsia="Times New Roman" w:hAnsi="Times New Roman" w:cs="Times New Roman"/>
          <w:b w:val="0"/>
          <w:sz w:val="22"/>
          <w:szCs w:val="22"/>
        </w:rPr>
        <w:t xml:space="preserve"> (i.e., names or survey or questionnaires)</w:t>
      </w:r>
    </w:p>
    <w:p w:rsidR="00EC1BCD" w:rsidRDefault="00F46E07">
      <w:pPr>
        <w:numPr>
          <w:ilvl w:val="1"/>
          <w:numId w:val="1"/>
        </w:numPr>
        <w:pBdr>
          <w:top w:val="nil"/>
          <w:left w:val="nil"/>
          <w:bottom w:val="nil"/>
          <w:right w:val="nil"/>
          <w:between w:val="nil"/>
        </w:pBdr>
        <w:tabs>
          <w:tab w:val="left" w:pos="839"/>
          <w:tab w:val="left" w:pos="840"/>
        </w:tabs>
        <w:spacing w:before="1" w:line="255" w:lineRule="auto"/>
        <w:ind w:left="839" w:hanging="36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Identification Numbers </w:t>
      </w:r>
      <w:r>
        <w:rPr>
          <w:rFonts w:ascii="Times New Roman" w:eastAsia="Times New Roman" w:hAnsi="Times New Roman" w:cs="Times New Roman"/>
          <w:color w:val="000000"/>
        </w:rPr>
        <w:t>(i.e., Social Security Number, Tech Student ID Number)</w:t>
      </w:r>
    </w:p>
    <w:p w:rsidR="00EC1BCD" w:rsidRDefault="00F46E07">
      <w:pPr>
        <w:numPr>
          <w:ilvl w:val="1"/>
          <w:numId w:val="1"/>
        </w:numPr>
        <w:pBdr>
          <w:top w:val="nil"/>
          <w:left w:val="nil"/>
          <w:bottom w:val="nil"/>
          <w:right w:val="nil"/>
          <w:between w:val="nil"/>
        </w:pBdr>
        <w:tabs>
          <w:tab w:val="left" w:pos="840"/>
          <w:tab w:val="left" w:pos="841"/>
        </w:tabs>
        <w:spacing w:line="255" w:lineRule="auto"/>
        <w:ind w:hanging="36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Contact Information </w:t>
      </w:r>
      <w:r>
        <w:rPr>
          <w:rFonts w:ascii="Times New Roman" w:eastAsia="Times New Roman" w:hAnsi="Times New Roman" w:cs="Times New Roman"/>
          <w:color w:val="000000"/>
        </w:rPr>
        <w:t>(i.e., Physical Address, Phone Number, Email Address and/or IP Address)</w:t>
      </w:r>
    </w:p>
    <w:p w:rsidR="00EC1BCD" w:rsidRDefault="00F46E07">
      <w:pPr>
        <w:pStyle w:val="Heading1"/>
        <w:numPr>
          <w:ilvl w:val="1"/>
          <w:numId w:val="1"/>
        </w:numPr>
        <w:tabs>
          <w:tab w:val="left" w:pos="840"/>
          <w:tab w:val="left" w:pos="841"/>
        </w:tabs>
        <w:spacing w:line="255" w:lineRule="auto"/>
        <w:ind w:hanging="361"/>
        <w:rPr>
          <w:rFonts w:ascii="Times New Roman" w:eastAsia="Times New Roman" w:hAnsi="Times New Roman" w:cs="Times New Roman"/>
          <w:sz w:val="22"/>
          <w:szCs w:val="22"/>
        </w:rPr>
      </w:pPr>
      <w:r>
        <w:rPr>
          <w:rFonts w:ascii="Times New Roman" w:eastAsia="Times New Roman" w:hAnsi="Times New Roman" w:cs="Times New Roman"/>
          <w:sz w:val="22"/>
          <w:szCs w:val="22"/>
        </w:rPr>
        <w:t>Audiotape recordings, videotape recordings, or photographic images of participants</w:t>
      </w:r>
    </w:p>
    <w:p w:rsidR="00EC1BCD" w:rsidRDefault="00F46E07">
      <w:pPr>
        <w:numPr>
          <w:ilvl w:val="1"/>
          <w:numId w:val="1"/>
        </w:numPr>
        <w:pBdr>
          <w:top w:val="nil"/>
          <w:left w:val="nil"/>
          <w:bottom w:val="nil"/>
          <w:right w:val="nil"/>
          <w:between w:val="nil"/>
        </w:pBdr>
        <w:tabs>
          <w:tab w:val="left" w:pos="841"/>
          <w:tab w:val="left" w:pos="842"/>
        </w:tabs>
        <w:ind w:left="841" w:hanging="361"/>
        <w:rPr>
          <w:rFonts w:ascii="Times New Roman" w:eastAsia="Times New Roman" w:hAnsi="Times New Roman" w:cs="Times New Roman"/>
          <w:b/>
          <w:color w:val="000000"/>
        </w:rPr>
      </w:pPr>
      <w:r>
        <w:rPr>
          <w:rFonts w:ascii="Times New Roman" w:eastAsia="Times New Roman" w:hAnsi="Times New Roman" w:cs="Times New Roman"/>
          <w:b/>
          <w:color w:val="000000"/>
        </w:rPr>
        <w:t>Blo</w:t>
      </w:r>
      <w:r>
        <w:rPr>
          <w:rFonts w:ascii="Times New Roman" w:eastAsia="Times New Roman" w:hAnsi="Times New Roman" w:cs="Times New Roman"/>
          <w:b/>
          <w:color w:val="000000"/>
        </w:rPr>
        <w:t>od, tissues, bodily fluids, or DNA from participants</w:t>
      </w:r>
    </w:p>
    <w:p w:rsidR="00EC1BCD" w:rsidRDefault="00F46E07">
      <w:pPr>
        <w:numPr>
          <w:ilvl w:val="1"/>
          <w:numId w:val="1"/>
        </w:numPr>
        <w:pBdr>
          <w:top w:val="nil"/>
          <w:left w:val="nil"/>
          <w:bottom w:val="nil"/>
          <w:right w:val="nil"/>
          <w:between w:val="nil"/>
        </w:pBdr>
        <w:tabs>
          <w:tab w:val="left" w:pos="840"/>
          <w:tab w:val="left" w:pos="841"/>
        </w:tabs>
        <w:ind w:right="43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Sensitive health or medical information </w:t>
      </w:r>
      <w:r>
        <w:rPr>
          <w:rFonts w:ascii="Times New Roman" w:eastAsia="Times New Roman" w:hAnsi="Times New Roman" w:cs="Times New Roman"/>
          <w:color w:val="000000"/>
        </w:rPr>
        <w:t>(i.e., HIV status; drug/alcohol use; mental/physical disorders; illicit or criminal behaviors; sexual preference; or other information that could cause harm to the participant if it became known in his/her community.</w:t>
      </w:r>
    </w:p>
    <w:sectPr w:rsidR="00EC1BCD" w:rsidSect="00EC1BCD">
      <w:headerReference w:type="default" r:id="rId12"/>
      <w:footerReference w:type="default" r:id="rId13"/>
      <w:pgSz w:w="12240" w:h="15840"/>
      <w:pgMar w:top="720" w:right="1320" w:bottom="280" w:left="13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E07" w:rsidRDefault="00F46E07" w:rsidP="00EC1BCD">
      <w:r>
        <w:separator/>
      </w:r>
    </w:p>
  </w:endnote>
  <w:endnote w:type="continuationSeparator" w:id="1">
    <w:p w:rsidR="00F46E07" w:rsidRDefault="00F46E07" w:rsidP="00EC1B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CD" w:rsidRDefault="00F46E07">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Office for Research ∙ Compliance ∙ Workman 259 ∙ 801 Leroy Pl ∙ Socorro, NM ∙ 87801 ∙ 575-835-5015 ∙ irb@nmt.edu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E07" w:rsidRDefault="00F46E07" w:rsidP="00EC1BCD">
      <w:r>
        <w:separator/>
      </w:r>
    </w:p>
  </w:footnote>
  <w:footnote w:type="continuationSeparator" w:id="1">
    <w:p w:rsidR="00F46E07" w:rsidRDefault="00F46E07" w:rsidP="00EC1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42"/>
      <w:gridCol w:w="7214"/>
    </w:tblGrid>
    <w:tr w:rsidR="009C4113" w:rsidTr="00A969AB">
      <w:tblPrEx>
        <w:tblCellMar>
          <w:top w:w="0" w:type="dxa"/>
          <w:bottom w:w="0" w:type="dxa"/>
        </w:tblCellMar>
      </w:tblPrEx>
      <w:trPr>
        <w:trHeight w:val="1000"/>
        <w:jc w:val="center"/>
      </w:trPr>
      <w:tc>
        <w:tcPr>
          <w:tcW w:w="3449" w:type="dxa"/>
          <w:shd w:val="clear" w:color="auto" w:fill="auto"/>
          <w:vAlign w:val="center"/>
        </w:tcPr>
        <w:p w:rsidR="009C4113" w:rsidRDefault="009C4113" w:rsidP="00A969AB">
          <w:pPr>
            <w:jc w:val="center"/>
          </w:pPr>
          <w:r>
            <w:rPr>
              <w:noProof/>
              <w:lang w:bidi="ar-SA"/>
            </w:rPr>
            <w:drawing>
              <wp:inline distT="0" distB="0" distL="0" distR="0">
                <wp:extent cx="1665605" cy="484505"/>
                <wp:effectExtent l="19050" t="0" r="0" b="0"/>
                <wp:docPr id="10" name="Picture 9" descr="NM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MT Logo Color"/>
                        <pic:cNvPicPr>
                          <a:picLocks noChangeAspect="1" noChangeArrowheads="1"/>
                        </pic:cNvPicPr>
                      </pic:nvPicPr>
                      <pic:blipFill>
                        <a:blip r:embed="rId1"/>
                        <a:srcRect/>
                        <a:stretch>
                          <a:fillRect/>
                        </a:stretch>
                      </pic:blipFill>
                      <pic:spPr bwMode="auto">
                        <a:xfrm>
                          <a:off x="0" y="0"/>
                          <a:ext cx="1665605" cy="484505"/>
                        </a:xfrm>
                        <a:prstGeom prst="rect">
                          <a:avLst/>
                        </a:prstGeom>
                        <a:noFill/>
                        <a:ln w="9525">
                          <a:noFill/>
                          <a:miter lim="800000"/>
                          <a:headEnd/>
                          <a:tailEnd/>
                        </a:ln>
                      </pic:spPr>
                    </pic:pic>
                  </a:graphicData>
                </a:graphic>
              </wp:inline>
            </w:drawing>
          </w:r>
        </w:p>
        <w:p w:rsidR="009C4113" w:rsidRPr="000C1AAC" w:rsidRDefault="009C4113" w:rsidP="00A969AB">
          <w:pPr>
            <w:spacing w:after="120"/>
            <w:ind w:left="360" w:right="346"/>
            <w:jc w:val="center"/>
            <w:rPr>
              <w:b/>
              <w:sz w:val="20"/>
            </w:rPr>
          </w:pPr>
          <w:r>
            <w:rPr>
              <w:b/>
              <w:sz w:val="20"/>
            </w:rPr>
            <w:t xml:space="preserve">Institutional Review Board For </w:t>
          </w:r>
          <w:r w:rsidRPr="000C1AAC">
            <w:rPr>
              <w:b/>
              <w:sz w:val="20"/>
            </w:rPr>
            <w:t>Human Subjects Research</w:t>
          </w:r>
        </w:p>
      </w:tc>
      <w:tc>
        <w:tcPr>
          <w:tcW w:w="7228" w:type="dxa"/>
          <w:tcBorders>
            <w:top w:val="single" w:sz="4" w:space="0" w:color="auto"/>
            <w:bottom w:val="single" w:sz="4" w:space="0" w:color="auto"/>
          </w:tcBorders>
          <w:shd w:val="clear" w:color="auto" w:fill="E6E6E6"/>
          <w:vAlign w:val="center"/>
        </w:tcPr>
        <w:p w:rsidR="009C4113" w:rsidRPr="000C1AAC" w:rsidRDefault="009C4113" w:rsidP="00A969AB">
          <w:pPr>
            <w:spacing w:after="80"/>
            <w:jc w:val="center"/>
            <w:rPr>
              <w:rFonts w:cs="Arial"/>
              <w:b/>
              <w:bCs/>
              <w:i/>
              <w:iCs/>
              <w:color w:val="FF0000"/>
              <w:sz w:val="36"/>
            </w:rPr>
          </w:pPr>
          <w:r>
            <w:rPr>
              <w:rFonts w:cs="Arial"/>
              <w:b/>
              <w:bCs/>
              <w:i/>
              <w:iCs/>
              <w:color w:val="FF0000"/>
              <w:sz w:val="36"/>
            </w:rPr>
            <w:t xml:space="preserve">IRB </w:t>
          </w:r>
          <w:r>
            <w:rPr>
              <w:rFonts w:cs="Arial"/>
              <w:b/>
              <w:bCs/>
              <w:i/>
              <w:iCs/>
              <w:color w:val="FF0000"/>
              <w:sz w:val="36"/>
            </w:rPr>
            <w:t>Procedures</w:t>
          </w:r>
        </w:p>
        <w:p w:rsidR="009C4113" w:rsidRDefault="009C4113" w:rsidP="009C4113">
          <w:pPr>
            <w:spacing w:before="60"/>
            <w:jc w:val="center"/>
            <w:rPr>
              <w:rFonts w:ascii="Century Gothic" w:hAnsi="Century Gothic" w:cs="Arial"/>
              <w:b/>
              <w:color w:val="0000FF"/>
              <w:sz w:val="18"/>
            </w:rPr>
          </w:pPr>
          <w:r w:rsidRPr="000C1AAC">
            <w:rPr>
              <w:rFonts w:cs="Arial"/>
              <w:b/>
              <w:snapToGrid w:val="0"/>
              <w:color w:val="0000FF"/>
              <w:sz w:val="18"/>
            </w:rPr>
            <w:t xml:space="preserve">REVISED </w:t>
          </w:r>
          <w:r>
            <w:rPr>
              <w:rFonts w:cs="Arial"/>
              <w:b/>
              <w:snapToGrid w:val="0"/>
              <w:color w:val="0000FF"/>
              <w:sz w:val="18"/>
            </w:rPr>
            <w:t>August</w:t>
          </w:r>
          <w:r>
            <w:rPr>
              <w:rFonts w:cs="Arial"/>
              <w:b/>
              <w:snapToGrid w:val="0"/>
              <w:color w:val="0000FF"/>
              <w:sz w:val="18"/>
            </w:rPr>
            <w:t xml:space="preserve"> 2020                                            </w:t>
          </w:r>
        </w:p>
      </w:tc>
    </w:tr>
  </w:tbl>
  <w:p w:rsidR="009C4113" w:rsidRDefault="009C41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2A12"/>
    <w:multiLevelType w:val="multilevel"/>
    <w:tmpl w:val="81C26BBC"/>
    <w:lvl w:ilvl="0">
      <w:start w:val="1"/>
      <w:numFmt w:val="bullet"/>
      <w:lvlText w:val="—"/>
      <w:lvlJc w:val="left"/>
      <w:pPr>
        <w:ind w:left="120" w:hanging="227"/>
      </w:pPr>
      <w:rPr>
        <w:rFonts w:ascii="Calibri" w:eastAsia="Calibri" w:hAnsi="Calibri" w:cs="Calibri"/>
        <w:sz w:val="20"/>
        <w:szCs w:val="20"/>
      </w:rPr>
    </w:lvl>
    <w:lvl w:ilvl="1">
      <w:start w:val="1"/>
      <w:numFmt w:val="bullet"/>
      <w:lvlText w:val="●"/>
      <w:lvlJc w:val="left"/>
      <w:pPr>
        <w:ind w:left="840" w:hanging="360"/>
      </w:pPr>
      <w:rPr>
        <w:rFonts w:ascii="Noto Sans Symbols" w:eastAsia="Noto Sans Symbols" w:hAnsi="Noto Sans Symbols" w:cs="Noto Sans Symbols"/>
        <w:sz w:val="20"/>
        <w:szCs w:val="20"/>
      </w:rPr>
    </w:lvl>
    <w:lvl w:ilvl="2">
      <w:start w:val="1"/>
      <w:numFmt w:val="bullet"/>
      <w:lvlText w:val="•"/>
      <w:lvlJc w:val="left"/>
      <w:pPr>
        <w:ind w:left="1813" w:hanging="360"/>
      </w:pPr>
    </w:lvl>
    <w:lvl w:ilvl="3">
      <w:start w:val="1"/>
      <w:numFmt w:val="bullet"/>
      <w:lvlText w:val="•"/>
      <w:lvlJc w:val="left"/>
      <w:pPr>
        <w:ind w:left="2786" w:hanging="360"/>
      </w:pPr>
    </w:lvl>
    <w:lvl w:ilvl="4">
      <w:start w:val="1"/>
      <w:numFmt w:val="bullet"/>
      <w:lvlText w:val="•"/>
      <w:lvlJc w:val="left"/>
      <w:pPr>
        <w:ind w:left="3760" w:hanging="360"/>
      </w:pPr>
    </w:lvl>
    <w:lvl w:ilvl="5">
      <w:start w:val="1"/>
      <w:numFmt w:val="bullet"/>
      <w:lvlText w:val="•"/>
      <w:lvlJc w:val="left"/>
      <w:pPr>
        <w:ind w:left="4733" w:hanging="360"/>
      </w:pPr>
    </w:lvl>
    <w:lvl w:ilvl="6">
      <w:start w:val="1"/>
      <w:numFmt w:val="bullet"/>
      <w:lvlText w:val="•"/>
      <w:lvlJc w:val="left"/>
      <w:pPr>
        <w:ind w:left="5706" w:hanging="360"/>
      </w:pPr>
    </w:lvl>
    <w:lvl w:ilvl="7">
      <w:start w:val="1"/>
      <w:numFmt w:val="bullet"/>
      <w:lvlText w:val="•"/>
      <w:lvlJc w:val="left"/>
      <w:pPr>
        <w:ind w:left="6680" w:hanging="360"/>
      </w:pPr>
    </w:lvl>
    <w:lvl w:ilvl="8">
      <w:start w:val="1"/>
      <w:numFmt w:val="bullet"/>
      <w:lvlText w:val="•"/>
      <w:lvlJc w:val="left"/>
      <w:pPr>
        <w:ind w:left="7653" w:hanging="360"/>
      </w:pPr>
    </w:lvl>
  </w:abstractNum>
  <w:abstractNum w:abstractNumId="1">
    <w:nsid w:val="2E5C4A2C"/>
    <w:multiLevelType w:val="hybridMultilevel"/>
    <w:tmpl w:val="891E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E7298"/>
    <w:multiLevelType w:val="multilevel"/>
    <w:tmpl w:val="060421CC"/>
    <w:lvl w:ilvl="0">
      <w:start w:val="1"/>
      <w:numFmt w:val="decimal"/>
      <w:lvlText w:val="%1."/>
      <w:lvlJc w:val="left"/>
      <w:pPr>
        <w:ind w:left="480" w:hanging="360"/>
      </w:pPr>
      <w:rPr>
        <w:rFonts w:ascii="Calibri" w:eastAsia="Calibri" w:hAnsi="Calibri" w:cs="Calibri"/>
        <w:strike w:val="0"/>
        <w:sz w:val="20"/>
        <w:szCs w:val="20"/>
      </w:rPr>
    </w:lvl>
    <w:lvl w:ilvl="1">
      <w:start w:val="1"/>
      <w:numFmt w:val="bullet"/>
      <w:lvlText w:val="•"/>
      <w:lvlJc w:val="left"/>
      <w:pPr>
        <w:ind w:left="1356" w:hanging="360"/>
      </w:pPr>
    </w:lvl>
    <w:lvl w:ilvl="2">
      <w:start w:val="1"/>
      <w:numFmt w:val="bullet"/>
      <w:lvlText w:val="•"/>
      <w:lvlJc w:val="left"/>
      <w:pPr>
        <w:ind w:left="2232" w:hanging="360"/>
      </w:pPr>
    </w:lvl>
    <w:lvl w:ilvl="3">
      <w:start w:val="1"/>
      <w:numFmt w:val="bullet"/>
      <w:lvlText w:val="•"/>
      <w:lvlJc w:val="left"/>
      <w:pPr>
        <w:ind w:left="3108" w:hanging="360"/>
      </w:pPr>
    </w:lvl>
    <w:lvl w:ilvl="4">
      <w:start w:val="1"/>
      <w:numFmt w:val="bullet"/>
      <w:lvlText w:val="•"/>
      <w:lvlJc w:val="left"/>
      <w:pPr>
        <w:ind w:left="3984" w:hanging="360"/>
      </w:pPr>
    </w:lvl>
    <w:lvl w:ilvl="5">
      <w:start w:val="1"/>
      <w:numFmt w:val="bullet"/>
      <w:lvlText w:val="•"/>
      <w:lvlJc w:val="left"/>
      <w:pPr>
        <w:ind w:left="4860" w:hanging="360"/>
      </w:pPr>
    </w:lvl>
    <w:lvl w:ilvl="6">
      <w:start w:val="1"/>
      <w:numFmt w:val="bullet"/>
      <w:lvlText w:val="•"/>
      <w:lvlJc w:val="left"/>
      <w:pPr>
        <w:ind w:left="5736" w:hanging="360"/>
      </w:pPr>
    </w:lvl>
    <w:lvl w:ilvl="7">
      <w:start w:val="1"/>
      <w:numFmt w:val="bullet"/>
      <w:lvlText w:val="•"/>
      <w:lvlJc w:val="left"/>
      <w:pPr>
        <w:ind w:left="6612" w:hanging="360"/>
      </w:pPr>
    </w:lvl>
    <w:lvl w:ilvl="8">
      <w:start w:val="1"/>
      <w:numFmt w:val="bullet"/>
      <w:lvlText w:val="•"/>
      <w:lvlJc w:val="left"/>
      <w:pPr>
        <w:ind w:left="7488"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0"/>
    <w:footnote w:id="1"/>
  </w:footnotePr>
  <w:endnotePr>
    <w:endnote w:id="0"/>
    <w:endnote w:id="1"/>
  </w:endnotePr>
  <w:compat/>
  <w:rsids>
    <w:rsidRoot w:val="00EC1BCD"/>
    <w:rsid w:val="002C77A3"/>
    <w:rsid w:val="0072042E"/>
    <w:rsid w:val="00750710"/>
    <w:rsid w:val="009C4113"/>
    <w:rsid w:val="00EC1BCD"/>
    <w:rsid w:val="00F46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6BB8"/>
    <w:rPr>
      <w:lang w:bidi="en-US"/>
    </w:rPr>
  </w:style>
  <w:style w:type="paragraph" w:styleId="Heading1">
    <w:name w:val="heading 1"/>
    <w:basedOn w:val="Normal"/>
    <w:uiPriority w:val="1"/>
    <w:qFormat/>
    <w:rsid w:val="00026BB8"/>
    <w:pPr>
      <w:ind w:left="120" w:hanging="361"/>
      <w:outlineLvl w:val="0"/>
    </w:pPr>
    <w:rPr>
      <w:b/>
      <w:bCs/>
      <w:sz w:val="20"/>
      <w:szCs w:val="20"/>
    </w:rPr>
  </w:style>
  <w:style w:type="paragraph" w:styleId="Heading2">
    <w:name w:val="heading 2"/>
    <w:basedOn w:val="normal0"/>
    <w:next w:val="normal0"/>
    <w:rsid w:val="00EC1BCD"/>
    <w:pPr>
      <w:keepNext/>
      <w:keepLines/>
      <w:spacing w:before="360" w:after="80"/>
      <w:outlineLvl w:val="1"/>
    </w:pPr>
    <w:rPr>
      <w:b/>
      <w:sz w:val="36"/>
      <w:szCs w:val="36"/>
    </w:rPr>
  </w:style>
  <w:style w:type="paragraph" w:styleId="Heading3">
    <w:name w:val="heading 3"/>
    <w:basedOn w:val="normal0"/>
    <w:next w:val="normal0"/>
    <w:rsid w:val="00EC1BCD"/>
    <w:pPr>
      <w:keepNext/>
      <w:keepLines/>
      <w:spacing w:before="280" w:after="80"/>
      <w:outlineLvl w:val="2"/>
    </w:pPr>
    <w:rPr>
      <w:b/>
      <w:sz w:val="28"/>
      <w:szCs w:val="28"/>
    </w:rPr>
  </w:style>
  <w:style w:type="paragraph" w:styleId="Heading4">
    <w:name w:val="heading 4"/>
    <w:basedOn w:val="normal0"/>
    <w:next w:val="normal0"/>
    <w:rsid w:val="00EC1BCD"/>
    <w:pPr>
      <w:keepNext/>
      <w:keepLines/>
      <w:spacing w:before="240" w:after="40"/>
      <w:outlineLvl w:val="3"/>
    </w:pPr>
    <w:rPr>
      <w:b/>
      <w:sz w:val="24"/>
      <w:szCs w:val="24"/>
    </w:rPr>
  </w:style>
  <w:style w:type="paragraph" w:styleId="Heading5">
    <w:name w:val="heading 5"/>
    <w:basedOn w:val="normal0"/>
    <w:next w:val="normal0"/>
    <w:rsid w:val="00EC1BCD"/>
    <w:pPr>
      <w:keepNext/>
      <w:keepLines/>
      <w:spacing w:before="220" w:after="40"/>
      <w:outlineLvl w:val="4"/>
    </w:pPr>
    <w:rPr>
      <w:b/>
    </w:rPr>
  </w:style>
  <w:style w:type="paragraph" w:styleId="Heading6">
    <w:name w:val="heading 6"/>
    <w:basedOn w:val="normal0"/>
    <w:next w:val="normal0"/>
    <w:rsid w:val="00EC1B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1BCD"/>
  </w:style>
  <w:style w:type="paragraph" w:styleId="Title">
    <w:name w:val="Title"/>
    <w:basedOn w:val="normal0"/>
    <w:next w:val="normal0"/>
    <w:rsid w:val="00EC1BCD"/>
    <w:pPr>
      <w:keepNext/>
      <w:keepLines/>
      <w:spacing w:before="480" w:after="120"/>
    </w:pPr>
    <w:rPr>
      <w:b/>
      <w:sz w:val="72"/>
      <w:szCs w:val="72"/>
    </w:rPr>
  </w:style>
  <w:style w:type="paragraph" w:styleId="BodyText">
    <w:name w:val="Body Text"/>
    <w:basedOn w:val="Normal"/>
    <w:uiPriority w:val="1"/>
    <w:qFormat/>
    <w:rsid w:val="00026BB8"/>
    <w:rPr>
      <w:sz w:val="20"/>
      <w:szCs w:val="20"/>
    </w:rPr>
  </w:style>
  <w:style w:type="paragraph" w:styleId="ListParagraph">
    <w:name w:val="List Paragraph"/>
    <w:basedOn w:val="Normal"/>
    <w:uiPriority w:val="1"/>
    <w:qFormat/>
    <w:rsid w:val="00026BB8"/>
    <w:pPr>
      <w:ind w:left="840" w:hanging="361"/>
    </w:pPr>
  </w:style>
  <w:style w:type="paragraph" w:customStyle="1" w:styleId="TableParagraph">
    <w:name w:val="Table Paragraph"/>
    <w:basedOn w:val="Normal"/>
    <w:uiPriority w:val="1"/>
    <w:qFormat/>
    <w:rsid w:val="00026BB8"/>
  </w:style>
  <w:style w:type="character" w:styleId="Hyperlink">
    <w:name w:val="Hyperlink"/>
    <w:basedOn w:val="DefaultParagraphFont"/>
    <w:uiPriority w:val="99"/>
    <w:unhideWhenUsed/>
    <w:rsid w:val="00F64FF6"/>
    <w:rPr>
      <w:color w:val="0000FF"/>
      <w:u w:val="single"/>
    </w:rPr>
  </w:style>
  <w:style w:type="paragraph" w:styleId="Header">
    <w:name w:val="header"/>
    <w:basedOn w:val="Normal"/>
    <w:link w:val="HeaderChar"/>
    <w:uiPriority w:val="99"/>
    <w:unhideWhenUsed/>
    <w:rsid w:val="00D1449F"/>
    <w:pPr>
      <w:tabs>
        <w:tab w:val="center" w:pos="4680"/>
        <w:tab w:val="right" w:pos="9360"/>
      </w:tabs>
    </w:pPr>
  </w:style>
  <w:style w:type="character" w:customStyle="1" w:styleId="HeaderChar">
    <w:name w:val="Header Char"/>
    <w:basedOn w:val="DefaultParagraphFont"/>
    <w:link w:val="Header"/>
    <w:uiPriority w:val="99"/>
    <w:rsid w:val="00D1449F"/>
    <w:rPr>
      <w:rFonts w:ascii="Calibri" w:eastAsia="Calibri" w:hAnsi="Calibri" w:cs="Calibri"/>
      <w:lang w:bidi="en-US"/>
    </w:rPr>
  </w:style>
  <w:style w:type="paragraph" w:styleId="Footer">
    <w:name w:val="footer"/>
    <w:basedOn w:val="Normal"/>
    <w:link w:val="FooterChar"/>
    <w:uiPriority w:val="99"/>
    <w:unhideWhenUsed/>
    <w:rsid w:val="00D1449F"/>
    <w:pPr>
      <w:tabs>
        <w:tab w:val="center" w:pos="4680"/>
        <w:tab w:val="right" w:pos="9360"/>
      </w:tabs>
    </w:pPr>
  </w:style>
  <w:style w:type="character" w:customStyle="1" w:styleId="FooterChar">
    <w:name w:val="Footer Char"/>
    <w:basedOn w:val="DefaultParagraphFont"/>
    <w:link w:val="Footer"/>
    <w:uiPriority w:val="99"/>
    <w:rsid w:val="00D1449F"/>
    <w:rPr>
      <w:rFonts w:ascii="Calibri" w:eastAsia="Calibri" w:hAnsi="Calibri" w:cs="Calibri"/>
      <w:lang w:bidi="en-US"/>
    </w:rPr>
  </w:style>
  <w:style w:type="paragraph" w:styleId="BalloonText">
    <w:name w:val="Balloon Text"/>
    <w:basedOn w:val="Normal"/>
    <w:link w:val="BalloonTextChar"/>
    <w:uiPriority w:val="99"/>
    <w:semiHidden/>
    <w:unhideWhenUsed/>
    <w:rsid w:val="005B2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31"/>
    <w:rPr>
      <w:rFonts w:ascii="Segoe UI" w:eastAsia="Calibri" w:hAnsi="Segoe UI" w:cs="Segoe UI"/>
      <w:sz w:val="18"/>
      <w:szCs w:val="18"/>
      <w:lang w:bidi="en-US"/>
    </w:rPr>
  </w:style>
  <w:style w:type="paragraph" w:styleId="Subtitle">
    <w:name w:val="Subtitle"/>
    <w:basedOn w:val="Normal"/>
    <w:next w:val="Normal"/>
    <w:rsid w:val="00EC1BC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nmt.edu/research/irb.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nm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nmt.edu" TargetMode="External"/><Relationship Id="rId4" Type="http://schemas.openxmlformats.org/officeDocument/2006/relationships/settings" Target="settings.xml"/><Relationship Id="rId9" Type="http://schemas.openxmlformats.org/officeDocument/2006/relationships/hyperlink" Target="https://www.nmt.edu/research/irb.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WhEGqV6Mge0Y5j6ONEL3nuFww==">AMUW2mXdsh70/fpQdC799IS9HtaAr5rh82zi+8zXxkKhVbxKHzQNfMzKTK/rx2ateGrc1L7PiEb3+741VMnDBfK/XNaOA+c5v6w3hNU0AOl+Z6bxTr0bKGs=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Moore</dc:creator>
  <cp:lastModifiedBy>Owner</cp:lastModifiedBy>
  <cp:revision>2</cp:revision>
  <dcterms:created xsi:type="dcterms:W3CDTF">2020-08-09T17:18:00Z</dcterms:created>
  <dcterms:modified xsi:type="dcterms:W3CDTF">2020-08-09T17:18:00Z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2014-06-18T00:00:00Z</vt:filetime>
  </property>
  <property fmtid="{D5CDD505-2E9C-101B-9397-08002B2CF9AE}" pid="3" name="Creator">
    <vt:lpwstr>Acrobat PDFMaker 9.1 for Word</vt:lpwstr>
  </property>
  <property fmtid="{D5CDD505-2E9C-101B-9397-08002B2CF9AE}" pid="4" name="LastSaved">
    <vt:filetime>2020-02-18T00:00:00Z</vt:filetime>
  </property>
</Properties>
</file>